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1B6D" w14:textId="67CD43B6" w:rsidR="76658B53" w:rsidRDefault="76658B53" w:rsidP="2E66C254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00B2558A">
        <w:rPr>
          <w:noProof/>
        </w:rPr>
        <w:drawing>
          <wp:inline distT="0" distB="0" distL="0" distR="0" wp14:anchorId="3CFEB4C8" wp14:editId="66D7DFC8">
            <wp:extent cx="5731510" cy="1146175"/>
            <wp:effectExtent l="0" t="0" r="2540" b="0"/>
            <wp:docPr id="15040315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315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A0EC" w14:textId="72FABC4D" w:rsidR="2E66C254" w:rsidRDefault="2E66C254" w:rsidP="2E66C25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8A6E22C" w14:textId="04F39DF9" w:rsidR="76658B53" w:rsidRDefault="76658B53" w:rsidP="00BD5E6E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Fundación Hefame</w:t>
      </w:r>
      <w:r w:rsidR="77361FBA"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lanza </w:t>
      </w:r>
      <w:r w:rsidR="1ACF65C7"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‘</w:t>
      </w:r>
      <w:r w:rsidR="77361FBA"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Somos solidarios con </w:t>
      </w:r>
      <w:r w:rsidR="1F75236C"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Myanmar</w:t>
      </w:r>
      <w:r w:rsidR="004302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6A13F2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(Birmania) </w:t>
      </w:r>
      <w:r w:rsidR="004302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y </w:t>
      </w:r>
      <w:r w:rsidR="004302D4" w:rsidRPr="5C74A1D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Tailandia</w:t>
      </w:r>
      <w:r w:rsidR="77361FBA" w:rsidRPr="5C74A1D4">
        <w:rPr>
          <w:rFonts w:eastAsiaTheme="minorEastAsia"/>
          <w:b/>
          <w:bCs/>
          <w:color w:val="000000" w:themeColor="text1"/>
          <w:sz w:val="40"/>
          <w:szCs w:val="40"/>
        </w:rPr>
        <w:t>’ para enviar ayuda a las víctimas de los terremotos</w:t>
      </w:r>
    </w:p>
    <w:p w14:paraId="50876B9A" w14:textId="6059714F" w:rsidR="76658B53" w:rsidRDefault="76658B53" w:rsidP="59F5DB42">
      <w:pPr>
        <w:spacing w:before="240" w:after="240"/>
        <w:jc w:val="both"/>
        <w:rPr>
          <w:rFonts w:ascii="Arial" w:eastAsia="Arial" w:hAnsi="Arial" w:cs="Arial"/>
        </w:rPr>
      </w:pPr>
      <w:r w:rsidRPr="5C74A1D4">
        <w:rPr>
          <w:rFonts w:ascii="Arial" w:eastAsia="Arial" w:hAnsi="Arial" w:cs="Arial"/>
          <w:color w:val="000000" w:themeColor="text1"/>
        </w:rPr>
        <w:t>Fundación Hefame ha puesto en marcha una nueva campaña solidaria</w:t>
      </w:r>
      <w:r w:rsidR="610C98EE" w:rsidRPr="5C74A1D4">
        <w:rPr>
          <w:rFonts w:ascii="Arial" w:eastAsia="Arial" w:hAnsi="Arial" w:cs="Arial"/>
          <w:color w:val="000000" w:themeColor="text1"/>
        </w:rPr>
        <w:t>,</w:t>
      </w:r>
      <w:r w:rsidRPr="5C74A1D4">
        <w:rPr>
          <w:rFonts w:ascii="Arial" w:eastAsia="Arial" w:hAnsi="Arial" w:cs="Arial"/>
          <w:color w:val="000000" w:themeColor="text1"/>
        </w:rPr>
        <w:t xml:space="preserve"> </w:t>
      </w:r>
      <w:r w:rsidR="740AD3E4" w:rsidRPr="5C74A1D4">
        <w:rPr>
          <w:rFonts w:ascii="Arial" w:eastAsia="Arial" w:hAnsi="Arial" w:cs="Arial"/>
          <w:color w:val="000000" w:themeColor="text1"/>
        </w:rPr>
        <w:t>‘</w:t>
      </w:r>
      <w:r w:rsidRPr="5C74A1D4">
        <w:rPr>
          <w:rFonts w:ascii="Arial" w:eastAsia="Arial" w:hAnsi="Arial" w:cs="Arial"/>
          <w:color w:val="000000" w:themeColor="text1"/>
        </w:rPr>
        <w:t xml:space="preserve">Somos solidarios con </w:t>
      </w:r>
      <w:r w:rsidR="797C3E45" w:rsidRPr="5C74A1D4">
        <w:rPr>
          <w:rFonts w:ascii="Arial" w:eastAsia="Arial" w:hAnsi="Arial" w:cs="Arial"/>
        </w:rPr>
        <w:t>Myanmar</w:t>
      </w:r>
      <w:r w:rsidR="001648E6">
        <w:rPr>
          <w:rFonts w:ascii="Arial" w:eastAsia="Arial" w:hAnsi="Arial" w:cs="Arial"/>
        </w:rPr>
        <w:t xml:space="preserve"> y </w:t>
      </w:r>
      <w:r w:rsidR="001648E6" w:rsidRPr="5C74A1D4">
        <w:rPr>
          <w:rFonts w:ascii="Arial" w:eastAsia="Arial" w:hAnsi="Arial" w:cs="Arial"/>
          <w:color w:val="000000" w:themeColor="text1"/>
        </w:rPr>
        <w:t>Tailandia</w:t>
      </w:r>
      <w:r w:rsidR="797C3E45" w:rsidRPr="5C74A1D4">
        <w:rPr>
          <w:rFonts w:ascii="Arial" w:eastAsia="Arial" w:hAnsi="Arial" w:cs="Arial"/>
        </w:rPr>
        <w:t>’</w:t>
      </w:r>
      <w:r w:rsidRPr="5C74A1D4">
        <w:rPr>
          <w:rFonts w:ascii="Arial" w:eastAsia="Arial" w:hAnsi="Arial" w:cs="Arial"/>
          <w:color w:val="000000" w:themeColor="text1"/>
        </w:rPr>
        <w:t xml:space="preserve">, destinada a recaudar fondos para las víctimas de los devastadores terremotos que recientemente han sacudido ambos países. La iniciativa responde a la urgente necesidad de ayuda humanitaria en estas regiones, donde </w:t>
      </w:r>
      <w:r w:rsidRPr="5C74A1D4">
        <w:rPr>
          <w:rFonts w:ascii="Arial" w:eastAsia="Arial" w:hAnsi="Arial" w:cs="Arial"/>
        </w:rPr>
        <w:t xml:space="preserve">1.700 </w:t>
      </w:r>
      <w:r w:rsidR="38727627" w:rsidRPr="5C74A1D4">
        <w:rPr>
          <w:rFonts w:ascii="Arial" w:eastAsia="Arial" w:hAnsi="Arial" w:cs="Arial"/>
        </w:rPr>
        <w:t>personas han perdido la vida</w:t>
      </w:r>
      <w:r w:rsidR="614913E8" w:rsidRPr="5C74A1D4">
        <w:rPr>
          <w:rFonts w:ascii="Arial" w:eastAsia="Arial" w:hAnsi="Arial" w:cs="Arial"/>
        </w:rPr>
        <w:t>,</w:t>
      </w:r>
      <w:r w:rsidR="38727627" w:rsidRPr="5C74A1D4">
        <w:rPr>
          <w:rFonts w:ascii="Arial" w:eastAsia="Arial" w:hAnsi="Arial" w:cs="Arial"/>
        </w:rPr>
        <w:t xml:space="preserve"> </w:t>
      </w:r>
      <w:r w:rsidRPr="5C74A1D4">
        <w:rPr>
          <w:rFonts w:ascii="Arial" w:eastAsia="Arial" w:hAnsi="Arial" w:cs="Arial"/>
        </w:rPr>
        <w:t xml:space="preserve">3.400 </w:t>
      </w:r>
      <w:r w:rsidR="3A5055D7" w:rsidRPr="5C74A1D4">
        <w:rPr>
          <w:rFonts w:ascii="Arial" w:eastAsia="Arial" w:hAnsi="Arial" w:cs="Arial"/>
        </w:rPr>
        <w:t>se encuentran heridas</w:t>
      </w:r>
      <w:r w:rsidR="33A33C16" w:rsidRPr="5C74A1D4">
        <w:rPr>
          <w:rFonts w:ascii="Arial" w:eastAsia="Arial" w:hAnsi="Arial" w:cs="Arial"/>
        </w:rPr>
        <w:t xml:space="preserve"> y 300 desaparecidas, según los últimos datos. </w:t>
      </w:r>
    </w:p>
    <w:p w14:paraId="22750870" w14:textId="5BCB7E33" w:rsidR="76658B53" w:rsidRDefault="69151CB7" w:rsidP="5C74A1D4">
      <w:pPr>
        <w:jc w:val="both"/>
        <w:rPr>
          <w:rFonts w:ascii="Arial" w:eastAsia="Arial" w:hAnsi="Arial" w:cs="Arial"/>
          <w:color w:val="000000" w:themeColor="text1"/>
        </w:rPr>
      </w:pPr>
      <w:r w:rsidRPr="5C74A1D4">
        <w:rPr>
          <w:rFonts w:ascii="Arial" w:eastAsia="Arial" w:hAnsi="Arial" w:cs="Arial"/>
          <w:color w:val="000000" w:themeColor="text1"/>
        </w:rPr>
        <w:t>El pasado 28 de marzo, un terremoto de magnitud 7</w:t>
      </w:r>
      <w:r w:rsidR="1A2F037F" w:rsidRPr="5C74A1D4">
        <w:rPr>
          <w:rFonts w:ascii="Arial" w:eastAsia="Arial" w:hAnsi="Arial" w:cs="Arial"/>
          <w:color w:val="000000" w:themeColor="text1"/>
        </w:rPr>
        <w:t>,</w:t>
      </w:r>
      <w:r w:rsidRPr="5C74A1D4">
        <w:rPr>
          <w:rFonts w:ascii="Arial" w:eastAsia="Arial" w:hAnsi="Arial" w:cs="Arial"/>
          <w:color w:val="000000" w:themeColor="text1"/>
        </w:rPr>
        <w:t xml:space="preserve">7 golpeó la región central de </w:t>
      </w:r>
      <w:r w:rsidR="1042031B" w:rsidRPr="5C74A1D4">
        <w:rPr>
          <w:rFonts w:ascii="Arial" w:eastAsia="Arial" w:hAnsi="Arial" w:cs="Arial"/>
        </w:rPr>
        <w:t>Myanmar</w:t>
      </w:r>
      <w:r w:rsidRPr="5C74A1D4">
        <w:rPr>
          <w:rFonts w:ascii="Arial" w:eastAsia="Arial" w:hAnsi="Arial" w:cs="Arial"/>
          <w:color w:val="000000" w:themeColor="text1"/>
        </w:rPr>
        <w:t>, dejando afectad</w:t>
      </w:r>
      <w:r w:rsidR="4294580C" w:rsidRPr="5C74A1D4">
        <w:rPr>
          <w:rFonts w:ascii="Arial" w:eastAsia="Arial" w:hAnsi="Arial" w:cs="Arial"/>
          <w:color w:val="000000" w:themeColor="text1"/>
        </w:rPr>
        <w:t>a</w:t>
      </w:r>
      <w:r w:rsidRPr="5C74A1D4">
        <w:rPr>
          <w:rFonts w:ascii="Arial" w:eastAsia="Arial" w:hAnsi="Arial" w:cs="Arial"/>
          <w:color w:val="000000" w:themeColor="text1"/>
        </w:rPr>
        <w:t>s a más de 20 millones de personas, lo que supone más de un tercio de la población total del país, seg</w:t>
      </w:r>
      <w:r w:rsidR="0BA5DFDC" w:rsidRPr="5C74A1D4">
        <w:rPr>
          <w:rFonts w:ascii="Arial" w:eastAsia="Arial" w:hAnsi="Arial" w:cs="Arial"/>
          <w:color w:val="000000" w:themeColor="text1"/>
        </w:rPr>
        <w:t>ún cifra l</w:t>
      </w:r>
      <w:r w:rsidRPr="5C74A1D4">
        <w:rPr>
          <w:rFonts w:ascii="Arial" w:eastAsia="Arial" w:hAnsi="Arial" w:cs="Arial"/>
          <w:color w:val="000000" w:themeColor="text1"/>
        </w:rPr>
        <w:t>a Organización para las Naciones Unidas (ONU). El epicentro</w:t>
      </w:r>
      <w:r w:rsidR="3531B5C8" w:rsidRPr="5C74A1D4">
        <w:rPr>
          <w:rFonts w:ascii="Arial" w:eastAsia="Arial" w:hAnsi="Arial" w:cs="Arial"/>
          <w:color w:val="000000" w:themeColor="text1"/>
        </w:rPr>
        <w:t xml:space="preserve"> del seísmo</w:t>
      </w:r>
      <w:r w:rsidRPr="5C74A1D4">
        <w:rPr>
          <w:rFonts w:ascii="Arial" w:eastAsia="Arial" w:hAnsi="Arial" w:cs="Arial"/>
          <w:color w:val="000000" w:themeColor="text1"/>
        </w:rPr>
        <w:t>, ubicado cerca de Mandalay, la segunda ciudad más grande de</w:t>
      </w:r>
      <w:r w:rsidR="006A13F2">
        <w:rPr>
          <w:rFonts w:ascii="Arial" w:eastAsia="Arial" w:hAnsi="Arial" w:cs="Arial"/>
          <w:color w:val="000000" w:themeColor="text1"/>
        </w:rPr>
        <w:t xml:space="preserve"> este</w:t>
      </w:r>
      <w:r w:rsidRPr="5C74A1D4">
        <w:rPr>
          <w:rFonts w:ascii="Arial" w:eastAsia="Arial" w:hAnsi="Arial" w:cs="Arial"/>
          <w:color w:val="000000" w:themeColor="text1"/>
        </w:rPr>
        <w:t xml:space="preserve"> </w:t>
      </w:r>
      <w:r w:rsidR="6493D007" w:rsidRPr="5C74A1D4">
        <w:rPr>
          <w:rFonts w:ascii="Arial" w:eastAsia="Arial" w:hAnsi="Arial" w:cs="Arial"/>
          <w:color w:val="000000" w:themeColor="text1"/>
        </w:rPr>
        <w:t>país,</w:t>
      </w:r>
      <w:r w:rsidRPr="5C74A1D4">
        <w:rPr>
          <w:rFonts w:ascii="Arial" w:eastAsia="Arial" w:hAnsi="Arial" w:cs="Arial"/>
          <w:color w:val="000000" w:themeColor="text1"/>
        </w:rPr>
        <w:t xml:space="preserve"> provocó </w:t>
      </w:r>
      <w:r w:rsidR="29A7575A" w:rsidRPr="5C74A1D4">
        <w:rPr>
          <w:rFonts w:ascii="Arial" w:eastAsia="Arial" w:hAnsi="Arial" w:cs="Arial"/>
          <w:color w:val="000000" w:themeColor="text1"/>
        </w:rPr>
        <w:t xml:space="preserve">destrucciones masivas en </w:t>
      </w:r>
      <w:r w:rsidRPr="5C74A1D4">
        <w:rPr>
          <w:rFonts w:ascii="Arial" w:eastAsia="Arial" w:hAnsi="Arial" w:cs="Arial"/>
          <w:color w:val="000000" w:themeColor="text1"/>
        </w:rPr>
        <w:t>infraestructuras, viviendas y templos religiosos.</w:t>
      </w:r>
    </w:p>
    <w:p w14:paraId="54F26D3D" w14:textId="507F3FAD" w:rsidR="76658B53" w:rsidRDefault="69151CB7" w:rsidP="5C74A1D4">
      <w:pPr>
        <w:jc w:val="both"/>
        <w:rPr>
          <w:rFonts w:ascii="Arial" w:eastAsia="Arial" w:hAnsi="Arial" w:cs="Arial"/>
          <w:color w:val="000000" w:themeColor="text1"/>
        </w:rPr>
      </w:pPr>
      <w:r w:rsidRPr="5C74A1D4">
        <w:rPr>
          <w:rFonts w:ascii="Arial" w:eastAsia="Arial" w:hAnsi="Arial" w:cs="Arial"/>
          <w:color w:val="000000" w:themeColor="text1"/>
        </w:rPr>
        <w:t xml:space="preserve">Por su parte, Tailandia también sufrió importantes </w:t>
      </w:r>
      <w:r w:rsidR="75711011" w:rsidRPr="5C74A1D4">
        <w:rPr>
          <w:rFonts w:ascii="Arial" w:eastAsia="Arial" w:hAnsi="Arial" w:cs="Arial"/>
          <w:color w:val="000000" w:themeColor="text1"/>
        </w:rPr>
        <w:t>d</w:t>
      </w:r>
      <w:r w:rsidR="48FE4A60" w:rsidRPr="5C74A1D4">
        <w:rPr>
          <w:rFonts w:ascii="Arial" w:eastAsia="Arial" w:hAnsi="Arial" w:cs="Arial"/>
          <w:color w:val="000000" w:themeColor="text1"/>
        </w:rPr>
        <w:t xml:space="preserve">años </w:t>
      </w:r>
      <w:r w:rsidR="5497F5FB" w:rsidRPr="5C74A1D4">
        <w:rPr>
          <w:rFonts w:ascii="Arial" w:eastAsia="Arial" w:hAnsi="Arial" w:cs="Arial"/>
          <w:color w:val="000000" w:themeColor="text1"/>
        </w:rPr>
        <w:t>en infraestructuras</w:t>
      </w:r>
      <w:r w:rsidRPr="5C74A1D4">
        <w:rPr>
          <w:rFonts w:ascii="Arial" w:eastAsia="Arial" w:hAnsi="Arial" w:cs="Arial"/>
          <w:color w:val="000000" w:themeColor="text1"/>
        </w:rPr>
        <w:t>, con edificios colapsados en Bangkok y d</w:t>
      </w:r>
      <w:r w:rsidR="0E56C3A8" w:rsidRPr="5C74A1D4">
        <w:rPr>
          <w:rFonts w:ascii="Arial" w:eastAsia="Arial" w:hAnsi="Arial" w:cs="Arial"/>
          <w:color w:val="000000" w:themeColor="text1"/>
        </w:rPr>
        <w:t xml:space="preserve">eterioros </w:t>
      </w:r>
      <w:r w:rsidRPr="5C74A1D4">
        <w:rPr>
          <w:rFonts w:ascii="Arial" w:eastAsia="Arial" w:hAnsi="Arial" w:cs="Arial"/>
          <w:color w:val="000000" w:themeColor="text1"/>
        </w:rPr>
        <w:t>en diversas provincias del norte del país. Las autoridades locales han declarado el estado de emergencia y</w:t>
      </w:r>
      <w:r w:rsidR="3D718BB7" w:rsidRPr="5C74A1D4">
        <w:rPr>
          <w:rFonts w:ascii="Arial" w:eastAsia="Arial" w:hAnsi="Arial" w:cs="Arial"/>
          <w:color w:val="000000" w:themeColor="text1"/>
        </w:rPr>
        <w:t xml:space="preserve"> los equipos especializados</w:t>
      </w:r>
      <w:r w:rsidRPr="5C74A1D4">
        <w:rPr>
          <w:rFonts w:ascii="Arial" w:eastAsia="Arial" w:hAnsi="Arial" w:cs="Arial"/>
          <w:color w:val="000000" w:themeColor="text1"/>
        </w:rPr>
        <w:t xml:space="preserve"> continúan los esfuerzos para rescatar a las personas atrapadas bajo los escombros</w:t>
      </w:r>
      <w:r w:rsidR="369CADC0" w:rsidRPr="5C74A1D4">
        <w:rPr>
          <w:rFonts w:ascii="Arial" w:eastAsia="Arial" w:hAnsi="Arial" w:cs="Arial"/>
          <w:color w:val="000000" w:themeColor="text1"/>
        </w:rPr>
        <w:t xml:space="preserve"> mientras se evalúan los riesgos de posibles réplicas. </w:t>
      </w:r>
    </w:p>
    <w:p w14:paraId="6B911628" w14:textId="1C9BD7C2" w:rsidR="76658B53" w:rsidRPr="001B7F11" w:rsidRDefault="69151CB7" w:rsidP="5C74A1D4">
      <w:pPr>
        <w:jc w:val="both"/>
        <w:rPr>
          <w:rFonts w:ascii="Arial" w:eastAsia="Arial" w:hAnsi="Arial" w:cs="Arial"/>
          <w:color w:val="000000" w:themeColor="text1"/>
        </w:rPr>
      </w:pPr>
      <w:r w:rsidRPr="5C74A1D4">
        <w:rPr>
          <w:rFonts w:ascii="Arial" w:eastAsia="Arial" w:hAnsi="Arial" w:cs="Arial"/>
          <w:color w:val="000000" w:themeColor="text1"/>
        </w:rPr>
        <w:t>Fundación Hefame</w:t>
      </w:r>
      <w:r w:rsidR="57AA9A12" w:rsidRPr="5C74A1D4">
        <w:rPr>
          <w:rFonts w:ascii="Arial" w:eastAsia="Arial" w:hAnsi="Arial" w:cs="Arial"/>
          <w:color w:val="000000" w:themeColor="text1"/>
        </w:rPr>
        <w:t xml:space="preserve"> anima </w:t>
      </w:r>
      <w:r w:rsidRPr="5C74A1D4">
        <w:rPr>
          <w:rFonts w:ascii="Arial" w:eastAsia="Arial" w:hAnsi="Arial" w:cs="Arial"/>
          <w:color w:val="000000" w:themeColor="text1"/>
        </w:rPr>
        <w:t>a socios, empleados y población general a colaborar</w:t>
      </w:r>
      <w:r w:rsidR="6519402D" w:rsidRPr="5C74A1D4">
        <w:rPr>
          <w:rFonts w:ascii="Arial" w:eastAsia="Arial" w:hAnsi="Arial" w:cs="Arial"/>
          <w:color w:val="000000" w:themeColor="text1"/>
        </w:rPr>
        <w:t xml:space="preserve"> en la campaña</w:t>
      </w:r>
      <w:r w:rsidRPr="5C74A1D4">
        <w:rPr>
          <w:rFonts w:ascii="Arial" w:eastAsia="Arial" w:hAnsi="Arial" w:cs="Arial"/>
          <w:color w:val="000000" w:themeColor="text1"/>
        </w:rPr>
        <w:t xml:space="preserve"> mediante donaciones</w:t>
      </w:r>
      <w:r w:rsidR="37C33E9B" w:rsidRPr="5C74A1D4">
        <w:rPr>
          <w:rFonts w:ascii="Arial" w:eastAsia="Arial" w:hAnsi="Arial" w:cs="Arial"/>
          <w:color w:val="000000" w:themeColor="text1"/>
        </w:rPr>
        <w:t>,</w:t>
      </w:r>
      <w:r w:rsidRPr="5C74A1D4">
        <w:rPr>
          <w:rFonts w:ascii="Arial" w:eastAsia="Arial" w:hAnsi="Arial" w:cs="Arial"/>
          <w:color w:val="000000" w:themeColor="text1"/>
        </w:rPr>
        <w:t xml:space="preserve"> </w:t>
      </w:r>
      <w:r w:rsidRPr="00610C2B">
        <w:rPr>
          <w:rFonts w:ascii="Arial" w:eastAsia="Arial" w:hAnsi="Arial" w:cs="Arial"/>
          <w:color w:val="000000" w:themeColor="text1"/>
        </w:rPr>
        <w:t xml:space="preserve">que se destinarán </w:t>
      </w:r>
      <w:r w:rsidR="0CCDABB0" w:rsidRPr="00610C2B">
        <w:rPr>
          <w:rFonts w:ascii="Arial" w:eastAsia="Arial" w:hAnsi="Arial" w:cs="Arial"/>
          <w:color w:val="000000" w:themeColor="text1"/>
        </w:rPr>
        <w:t>a</w:t>
      </w:r>
      <w:r w:rsidRPr="00610C2B">
        <w:rPr>
          <w:rFonts w:ascii="Arial" w:eastAsia="Arial" w:hAnsi="Arial" w:cs="Arial"/>
          <w:color w:val="000000" w:themeColor="text1"/>
        </w:rPr>
        <w:t xml:space="preserve"> </w:t>
      </w:r>
      <w:r w:rsidR="093682B2" w:rsidRPr="00610C2B">
        <w:rPr>
          <w:rFonts w:ascii="Arial" w:eastAsia="Arial" w:hAnsi="Arial" w:cs="Arial"/>
          <w:color w:val="000000" w:themeColor="text1"/>
        </w:rPr>
        <w:t xml:space="preserve">la compra </w:t>
      </w:r>
      <w:r w:rsidR="7979EF90" w:rsidRPr="00610C2B">
        <w:rPr>
          <w:rFonts w:ascii="Arial" w:eastAsia="Arial" w:hAnsi="Arial" w:cs="Arial"/>
          <w:color w:val="000000" w:themeColor="text1"/>
        </w:rPr>
        <w:t xml:space="preserve">de </w:t>
      </w:r>
      <w:r w:rsidR="3CF00E73" w:rsidRPr="00610C2B">
        <w:rPr>
          <w:rFonts w:ascii="Arial" w:eastAsia="Arial" w:hAnsi="Arial" w:cs="Arial"/>
          <w:color w:val="000000" w:themeColor="text1"/>
        </w:rPr>
        <w:t>kits de primeros auxilios, agua potable, alimentos y refugios temporales</w:t>
      </w:r>
      <w:r w:rsidRPr="00610C2B">
        <w:rPr>
          <w:rFonts w:ascii="Arial" w:eastAsia="Arial" w:hAnsi="Arial" w:cs="Arial"/>
          <w:color w:val="000000" w:themeColor="text1"/>
        </w:rPr>
        <w:t>.</w:t>
      </w:r>
      <w:r w:rsidRPr="5C74A1D4">
        <w:rPr>
          <w:rFonts w:ascii="Arial" w:eastAsia="Arial" w:hAnsi="Arial" w:cs="Arial"/>
          <w:color w:val="000000" w:themeColor="text1"/>
        </w:rPr>
        <w:t xml:space="preserve"> Para facilitar la participación, la cooperativa ha habilitado una sección específica en su página web y difundirá en</w:t>
      </w:r>
      <w:r w:rsidR="3692E703" w:rsidRPr="5C74A1D4">
        <w:rPr>
          <w:rFonts w:ascii="Arial" w:eastAsia="Arial" w:hAnsi="Arial" w:cs="Arial"/>
          <w:color w:val="000000" w:themeColor="text1"/>
        </w:rPr>
        <w:t xml:space="preserve"> sus</w:t>
      </w:r>
      <w:r w:rsidRPr="5C74A1D4">
        <w:rPr>
          <w:rFonts w:ascii="Arial" w:eastAsia="Arial" w:hAnsi="Arial" w:cs="Arial"/>
          <w:color w:val="000000" w:themeColor="text1"/>
        </w:rPr>
        <w:t xml:space="preserve"> redes sociales</w:t>
      </w:r>
      <w:r w:rsidR="11D62641" w:rsidRPr="5C74A1D4">
        <w:rPr>
          <w:rFonts w:ascii="Arial" w:eastAsia="Arial" w:hAnsi="Arial" w:cs="Arial"/>
          <w:color w:val="000000" w:themeColor="text1"/>
        </w:rPr>
        <w:t xml:space="preserve"> el enlace </w:t>
      </w:r>
      <w:r w:rsidR="001B7F11" w:rsidRPr="001B7F11">
        <w:rPr>
          <w:rFonts w:ascii="Arial" w:hAnsi="Arial" w:cs="Arial"/>
        </w:rPr>
        <w:t>para</w:t>
      </w:r>
      <w:r w:rsidR="008B5ECF" w:rsidRPr="001B7F11">
        <w:rPr>
          <w:rFonts w:ascii="Arial" w:hAnsi="Arial" w:cs="Arial"/>
        </w:rPr>
        <w:t xml:space="preserve"> donar mediante </w:t>
      </w:r>
      <w:hyperlink r:id="rId8" w:history="1">
        <w:r w:rsidR="008B5ECF" w:rsidRPr="001B7F11">
          <w:rPr>
            <w:rStyle w:val="Hipervnculo"/>
            <w:rFonts w:ascii="Arial" w:hAnsi="Arial" w:cs="Arial"/>
          </w:rPr>
          <w:t>www.hefame.es</w:t>
        </w:r>
      </w:hyperlink>
      <w:r w:rsidR="008B5ECF" w:rsidRPr="001B7F11">
        <w:rPr>
          <w:rFonts w:ascii="Arial" w:hAnsi="Arial" w:cs="Arial"/>
        </w:rPr>
        <w:t>  &gt; Fundación Hefame &gt; Somos solidarios &gt; Somos solidarios con Myanmar y Tailandia</w:t>
      </w:r>
      <w:r w:rsidR="00D91EF0">
        <w:rPr>
          <w:rFonts w:ascii="Arial" w:hAnsi="Arial" w:cs="Arial"/>
        </w:rPr>
        <w:t>,</w:t>
      </w:r>
      <w:r w:rsidR="008B5ECF" w:rsidRPr="001B7F11">
        <w:rPr>
          <w:rFonts w:ascii="Arial" w:hAnsi="Arial" w:cs="Arial"/>
        </w:rPr>
        <w:t xml:space="preserve"> </w:t>
      </w:r>
      <w:r w:rsidR="11D62641" w:rsidRPr="001B7F11">
        <w:rPr>
          <w:rFonts w:ascii="Arial" w:eastAsia="Arial" w:hAnsi="Arial" w:cs="Arial"/>
          <w:color w:val="000000" w:themeColor="text1"/>
        </w:rPr>
        <w:t>que da acceso a la plataforma de donación</w:t>
      </w:r>
      <w:r w:rsidR="699EB749" w:rsidRPr="001B7F11">
        <w:rPr>
          <w:rFonts w:ascii="Arial" w:eastAsia="Arial" w:hAnsi="Arial" w:cs="Arial"/>
          <w:color w:val="000000" w:themeColor="text1"/>
        </w:rPr>
        <w:t xml:space="preserve">. </w:t>
      </w:r>
      <w:r w:rsidR="435D8778" w:rsidRPr="001B7F11">
        <w:rPr>
          <w:rFonts w:ascii="Arial" w:eastAsia="Arial" w:hAnsi="Arial" w:cs="Arial"/>
          <w:color w:val="000000" w:themeColor="text1"/>
        </w:rPr>
        <w:t>Esta acción forma parte del programa "Somos solidarios", que Fundación Hefame activa ante emergencias humanitarias internacionales. Con esta campaña, la cooperativa reafirma su compromiso social y su capacidad para movilizar recursos en situaciones críticas.</w:t>
      </w:r>
    </w:p>
    <w:p w14:paraId="7540E580" w14:textId="28AE3DAB" w:rsidR="65750AE1" w:rsidRDefault="65750AE1" w:rsidP="5C74A1D4">
      <w:pPr>
        <w:jc w:val="both"/>
        <w:rPr>
          <w:rFonts w:ascii="Arial" w:eastAsia="Arial" w:hAnsi="Arial" w:cs="Arial"/>
          <w:color w:val="000000" w:themeColor="text1"/>
        </w:rPr>
      </w:pPr>
      <w:r w:rsidRPr="5C74A1D4">
        <w:rPr>
          <w:rFonts w:ascii="Arial" w:eastAsia="Arial" w:hAnsi="Arial" w:cs="Arial"/>
          <w:color w:val="000000" w:themeColor="text1"/>
        </w:rPr>
        <w:lastRenderedPageBreak/>
        <w:t>En palabras del presidente de Hefame</w:t>
      </w:r>
      <w:r w:rsidR="004302D4">
        <w:rPr>
          <w:rFonts w:ascii="Arial" w:eastAsia="Arial" w:hAnsi="Arial" w:cs="Arial"/>
          <w:color w:val="000000" w:themeColor="text1"/>
        </w:rPr>
        <w:t xml:space="preserve"> y su Fundación</w:t>
      </w:r>
      <w:r w:rsidRPr="5C74A1D4">
        <w:rPr>
          <w:rFonts w:ascii="Arial" w:eastAsia="Arial" w:hAnsi="Arial" w:cs="Arial"/>
          <w:color w:val="000000" w:themeColor="text1"/>
        </w:rPr>
        <w:t>, Enrique Ayuso, “Fundación Hefame busca estar al lado de quienes más lo necesitan en estos momentos tan difíciles. La solidaridad es el motor que impulsa a la cooperativa a actuar rápidamente para llevar esperanza a quienes han perdido todo”.</w:t>
      </w:r>
    </w:p>
    <w:p w14:paraId="1A341C7F" w14:textId="77777777" w:rsidR="00D91EF0" w:rsidRDefault="00D91EF0" w:rsidP="5C74A1D4">
      <w:pPr>
        <w:jc w:val="both"/>
        <w:rPr>
          <w:rFonts w:ascii="Arial" w:eastAsia="Arial" w:hAnsi="Arial" w:cs="Arial"/>
          <w:color w:val="000000" w:themeColor="text1"/>
        </w:rPr>
      </w:pPr>
    </w:p>
    <w:p w14:paraId="1BE6597E" w14:textId="67670291" w:rsidR="00D91EF0" w:rsidRPr="00D91EF0" w:rsidRDefault="00D91EF0" w:rsidP="5C74A1D4">
      <w:pPr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D91EF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Fuente: Comunicación Fundación Hefame</w:t>
      </w:r>
    </w:p>
    <w:p w14:paraId="7C9DF517" w14:textId="7DA37D42" w:rsidR="5C74A1D4" w:rsidRDefault="5C74A1D4" w:rsidP="5C74A1D4">
      <w:pPr>
        <w:jc w:val="both"/>
        <w:rPr>
          <w:rFonts w:ascii="Arial" w:eastAsia="Arial" w:hAnsi="Arial" w:cs="Arial"/>
          <w:color w:val="000000" w:themeColor="text1"/>
        </w:rPr>
      </w:pPr>
    </w:p>
    <w:sectPr w:rsidR="5C74A1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834C5E"/>
    <w:rsid w:val="001648E6"/>
    <w:rsid w:val="001B7F11"/>
    <w:rsid w:val="004302D4"/>
    <w:rsid w:val="00610C2B"/>
    <w:rsid w:val="006A13F2"/>
    <w:rsid w:val="008B5ECF"/>
    <w:rsid w:val="00B2558A"/>
    <w:rsid w:val="00BD5E6E"/>
    <w:rsid w:val="00D91EF0"/>
    <w:rsid w:val="0281CAE8"/>
    <w:rsid w:val="03A38791"/>
    <w:rsid w:val="045F5B24"/>
    <w:rsid w:val="04CC0CA7"/>
    <w:rsid w:val="084F756D"/>
    <w:rsid w:val="093682B2"/>
    <w:rsid w:val="0A675238"/>
    <w:rsid w:val="0B9C24E9"/>
    <w:rsid w:val="0BA5DFDC"/>
    <w:rsid w:val="0C19FF83"/>
    <w:rsid w:val="0CCDABB0"/>
    <w:rsid w:val="0D70C971"/>
    <w:rsid w:val="0E56C3A8"/>
    <w:rsid w:val="0E9B3246"/>
    <w:rsid w:val="0F70C6C2"/>
    <w:rsid w:val="0F834C5E"/>
    <w:rsid w:val="1042031B"/>
    <w:rsid w:val="113D7125"/>
    <w:rsid w:val="11D62641"/>
    <w:rsid w:val="16DF4A52"/>
    <w:rsid w:val="187A0A42"/>
    <w:rsid w:val="1A2F037F"/>
    <w:rsid w:val="1ACF65C7"/>
    <w:rsid w:val="1DB90123"/>
    <w:rsid w:val="1EC0C8A5"/>
    <w:rsid w:val="1F75236C"/>
    <w:rsid w:val="20AF157A"/>
    <w:rsid w:val="22E76437"/>
    <w:rsid w:val="2554F0F6"/>
    <w:rsid w:val="29A7575A"/>
    <w:rsid w:val="2AFE01CC"/>
    <w:rsid w:val="2B4F1101"/>
    <w:rsid w:val="2E65B939"/>
    <w:rsid w:val="2E66C254"/>
    <w:rsid w:val="31FA0E2B"/>
    <w:rsid w:val="3306BC0F"/>
    <w:rsid w:val="33A33C16"/>
    <w:rsid w:val="3531B5C8"/>
    <w:rsid w:val="3692E703"/>
    <w:rsid w:val="36944879"/>
    <w:rsid w:val="369CADC0"/>
    <w:rsid w:val="37C33E9B"/>
    <w:rsid w:val="38727627"/>
    <w:rsid w:val="3A5055D7"/>
    <w:rsid w:val="3CE3C035"/>
    <w:rsid w:val="3CF00E73"/>
    <w:rsid w:val="3D718BB7"/>
    <w:rsid w:val="3F70F939"/>
    <w:rsid w:val="4049CCC9"/>
    <w:rsid w:val="426801AA"/>
    <w:rsid w:val="4294580C"/>
    <w:rsid w:val="435D8778"/>
    <w:rsid w:val="48FE4A60"/>
    <w:rsid w:val="4A7D83CB"/>
    <w:rsid w:val="4DEFD45D"/>
    <w:rsid w:val="4E0C0670"/>
    <w:rsid w:val="4E4E8CB7"/>
    <w:rsid w:val="4FFBD55C"/>
    <w:rsid w:val="50F690CB"/>
    <w:rsid w:val="5314D5E3"/>
    <w:rsid w:val="5497F5FB"/>
    <w:rsid w:val="5615CF50"/>
    <w:rsid w:val="56B8E3A2"/>
    <w:rsid w:val="570E46E0"/>
    <w:rsid w:val="57AA9A12"/>
    <w:rsid w:val="587D7BB1"/>
    <w:rsid w:val="592825A8"/>
    <w:rsid w:val="59F5DB42"/>
    <w:rsid w:val="5A6F5B50"/>
    <w:rsid w:val="5AE28A4C"/>
    <w:rsid w:val="5C74A1D4"/>
    <w:rsid w:val="610C98EE"/>
    <w:rsid w:val="614913E8"/>
    <w:rsid w:val="6493D007"/>
    <w:rsid w:val="6519402D"/>
    <w:rsid w:val="65750AE1"/>
    <w:rsid w:val="664FD77F"/>
    <w:rsid w:val="66E656A9"/>
    <w:rsid w:val="67AF2D12"/>
    <w:rsid w:val="690B25B7"/>
    <w:rsid w:val="69151CB7"/>
    <w:rsid w:val="699EB749"/>
    <w:rsid w:val="6FD9D28C"/>
    <w:rsid w:val="7395253B"/>
    <w:rsid w:val="740AD3E4"/>
    <w:rsid w:val="749BDB07"/>
    <w:rsid w:val="75711011"/>
    <w:rsid w:val="761CA3C5"/>
    <w:rsid w:val="76658B53"/>
    <w:rsid w:val="7693313F"/>
    <w:rsid w:val="76B414D3"/>
    <w:rsid w:val="77361FBA"/>
    <w:rsid w:val="7783A2F6"/>
    <w:rsid w:val="7798BF00"/>
    <w:rsid w:val="77DD258D"/>
    <w:rsid w:val="77EEE583"/>
    <w:rsid w:val="78C63611"/>
    <w:rsid w:val="7979EF90"/>
    <w:rsid w:val="797C3E45"/>
    <w:rsid w:val="79A7C670"/>
    <w:rsid w:val="79C12A53"/>
    <w:rsid w:val="7F8359CA"/>
    <w:rsid w:val="7F8990F5"/>
    <w:rsid w:val="7FD6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4C5E"/>
  <w15:chartTrackingRefBased/>
  <w15:docId w15:val="{B903B34B-E6BA-404C-8ADD-73F42FBE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5EC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fame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7A1EB374FB9145BAE87F3D61990D9F" ma:contentTypeVersion="30" ma:contentTypeDescription="Crear nuevo documento." ma:contentTypeScope="" ma:versionID="942dad0ce524850fdf1dd7750cd40072">
  <xsd:schema xmlns:xsd="http://www.w3.org/2001/XMLSchema" xmlns:xs="http://www.w3.org/2001/XMLSchema" xmlns:p="http://schemas.microsoft.com/office/2006/metadata/properties" xmlns:ns2="55e179d6-05d7-4bfa-bc2f-c2bc43702d72" xmlns:ns3="f9f637b6-b3d1-4d9b-b54d-f4483379de17" targetNamespace="http://schemas.microsoft.com/office/2006/metadata/properties" ma:root="true" ma:fieldsID="d3107b83e1caff5e95269043f35d0e05" ns2:_="" ns3:_="">
    <xsd:import namespace="55e179d6-05d7-4bfa-bc2f-c2bc43702d72"/>
    <xsd:import namespace="f9f637b6-b3d1-4d9b-b54d-f4483379de17"/>
    <xsd:element name="properties">
      <xsd:complexType>
        <xsd:sequence>
          <xsd:element name="documentManagement">
            <xsd:complexType>
              <xsd:all>
                <xsd:element ref="ns2:b851de2880d149e9a948c82941f82e07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Estad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179d6-05d7-4bfa-bc2f-c2bc43702d72" elementFormDefault="qualified">
    <xsd:import namespace="http://schemas.microsoft.com/office/2006/documentManagement/types"/>
    <xsd:import namespace="http://schemas.microsoft.com/office/infopath/2007/PartnerControls"/>
    <xsd:element name="b851de2880d149e9a948c82941f82e07" ma:index="9" nillable="true" ma:taxonomy="true" ma:internalName="b851de2880d149e9a948c82941f82e07" ma:taxonomyFieldName="A_x00f1_o" ma:displayName="Año" ma:default="" ma:fieldId="{b851de28-80d1-49e9-a948-c82941f82e07}" ma:sspId="3b2ca72b-64b2-4b90-9daf-95a2c679ac2e" ma:termSetId="1608f48d-6e9f-48c8-aef9-d506a22dd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3b2ca72b-64b2-4b90-9daf-95a2c679a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stado" ma:index="26" nillable="true" ma:displayName="Estado" ma:format="Dropdown" ma:internalName="Estado">
      <xsd:simpleType>
        <xsd:restriction base="dms:Choice">
          <xsd:enumeration value="Borrador"/>
          <xsd:enumeration value="En Revisión"/>
          <xsd:enumeration value="Definitivo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37b6-b3d1-4d9b-b54d-f4483379de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177a284-05c5-41fa-8b7f-b2307da332b4}" ma:internalName="TaxCatchAll" ma:showField="CatchAllData" ma:web="f9f637b6-b3d1-4d9b-b54d-f4483379d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55e179d6-05d7-4bfa-bc2f-c2bc43702d72" xsi:nil="true"/>
    <TaxCatchAll xmlns="f9f637b6-b3d1-4d9b-b54d-f4483379de17" xsi:nil="true"/>
    <b851de2880d149e9a948c82941f82e07 xmlns="55e179d6-05d7-4bfa-bc2f-c2bc43702d72">
      <Terms xmlns="http://schemas.microsoft.com/office/infopath/2007/PartnerControls"/>
    </b851de2880d149e9a948c82941f82e07>
    <lcf76f155ced4ddcb4097134ff3c332f xmlns="55e179d6-05d7-4bfa-bc2f-c2bc43702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2412A-BF72-46A7-AD50-CE2FFA71D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179d6-05d7-4bfa-bc2f-c2bc43702d72"/>
    <ds:schemaRef ds:uri="f9f637b6-b3d1-4d9b-b54d-f4483379d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A3804-2CA1-4C55-92A4-53F1835C4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9DFD2-F78C-45D8-98D6-F14174C3529D}">
  <ds:schemaRefs>
    <ds:schemaRef ds:uri="http://schemas.microsoft.com/office/2006/metadata/properties"/>
    <ds:schemaRef ds:uri="http://schemas.microsoft.com/office/infopath/2007/PartnerControls"/>
    <ds:schemaRef ds:uri="55e179d6-05d7-4bfa-bc2f-c2bc43702d72"/>
    <ds:schemaRef ds:uri="f9f637b6-b3d1-4d9b-b54d-f4483379d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Belchi Garrigos</dc:creator>
  <cp:keywords/>
  <dc:description/>
  <cp:lastModifiedBy>Enriqueta Fernandez Izquierdo</cp:lastModifiedBy>
  <cp:revision>10</cp:revision>
  <dcterms:created xsi:type="dcterms:W3CDTF">2025-03-31T11:04:00Z</dcterms:created>
  <dcterms:modified xsi:type="dcterms:W3CDTF">2025-04-02T09:04:00Z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0x0101005B7A1EB374FB9145BAE87F3D61990D9F</vt:lpwstr>
  </property>
  <property fmtid="{D5CDD505-2E9C-101B-9397-08002B2CF9AE}" pid="3" name="MediaServiceImageTags">
    <vt:lpwstr/>
  </property>
  <property fmtid="{D5CDD505-2E9C-101B-9397-08002B2CF9AE}" pid="4" name="Año">
    <vt:lpwstr/>
  </property>
  <property fmtid="{D5CDD505-2E9C-101B-9397-08002B2CF9AE}" pid="5" name="A_x00f1_o">
    <vt:lpwstr/>
  </property>
</Properties>
</file>